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BD7CB" w14:textId="77777777" w:rsidR="00721D51" w:rsidRDefault="00721D51">
      <w:pPr>
        <w:rPr>
          <w:rFonts w:eastAsia="Times New Roman"/>
        </w:rPr>
      </w:pPr>
      <w:r>
        <w:rPr>
          <w:rFonts w:eastAsia="Times New Roman"/>
        </w:rPr>
        <w:t xml:space="preserve">8-2) </w:t>
      </w:r>
      <w:r>
        <w:rPr>
          <w:rFonts w:eastAsia="Times New Roman"/>
        </w:rPr>
        <w:br/>
      </w:r>
      <w:r>
        <w:rPr>
          <w:rFonts w:ascii="Symbol" w:eastAsia="Times New Roman" w:hAnsi="Symbol"/>
        </w:rPr>
        <w:t></w:t>
      </w:r>
      <w:r>
        <w:rPr>
          <w:rFonts w:eastAsia="Times New Roman"/>
          <w:vertAlign w:val="subscript"/>
        </w:rPr>
        <w:t>o</w:t>
      </w:r>
      <w:r>
        <w:rPr>
          <w:rFonts w:eastAsia="Times New Roman"/>
        </w:rPr>
        <w:t xml:space="preserve"> = 1.8</w:t>
      </w:r>
      <w:r>
        <w:rPr>
          <w:rFonts w:eastAsia="Times New Roman"/>
        </w:rPr>
        <w:t xml:space="preserve"> rad/s    </w:t>
      </w:r>
      <w:r>
        <w:rPr>
          <w:rFonts w:ascii="Symbol" w:eastAsia="Times New Roman" w:hAnsi="Symbol"/>
        </w:rPr>
        <w:t></w:t>
      </w:r>
      <w:r>
        <w:rPr>
          <w:rFonts w:ascii="Symbol" w:eastAsia="Times New Roman" w:hAnsi="Symbol"/>
        </w:rPr>
        <w:t></w:t>
      </w:r>
      <w:r>
        <w:rPr>
          <w:rFonts w:ascii="Symbol" w:eastAsia="Times New Roman" w:hAnsi="Symbol"/>
        </w:rPr>
        <w:t></w:t>
      </w:r>
      <w:r>
        <w:rPr>
          <w:rFonts w:eastAsia="Times New Roman"/>
        </w:rPr>
        <w:t>= (5</w:t>
      </w:r>
      <w:r>
        <w:rPr>
          <w:rFonts w:eastAsia="Times New Roman"/>
        </w:rPr>
        <w:t>0turns)*(2</w:t>
      </w:r>
      <w:r>
        <w:rPr>
          <w:rFonts w:ascii="Symbol" w:eastAsia="Times New Roman" w:hAnsi="Symbol"/>
        </w:rPr>
        <w:t></w:t>
      </w:r>
      <w:r>
        <w:rPr>
          <w:rFonts w:eastAsia="Times New Roman"/>
        </w:rPr>
        <w:t xml:space="preserve"> rad/turn) = 314.2</w:t>
      </w:r>
      <w:r>
        <w:rPr>
          <w:rFonts w:eastAsia="Times New Roman"/>
        </w:rPr>
        <w:t xml:space="preserve"> rad     </w:t>
      </w:r>
      <w:r>
        <w:rPr>
          <w:rFonts w:ascii="Symbol" w:eastAsia="Times New Roman" w:hAnsi="Symbol"/>
        </w:rPr>
        <w:t></w:t>
      </w:r>
      <w:r>
        <w:rPr>
          <w:rFonts w:eastAsia="Times New Roman"/>
        </w:rPr>
        <w:t xml:space="preserve"> = 0.3</w:t>
      </w:r>
      <w:r>
        <w:rPr>
          <w:rFonts w:eastAsia="Times New Roman"/>
        </w:rPr>
        <w:t xml:space="preserve"> rad/s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</w:p>
    <w:p w14:paraId="64726E4C" w14:textId="77777777" w:rsidR="00721D51" w:rsidRDefault="00721D51">
      <w:pPr>
        <w:rPr>
          <w:rFonts w:eastAsia="Times New Roman"/>
        </w:rPr>
      </w:pPr>
      <w:r>
        <w:rPr>
          <w:rFonts w:eastAsia="Times New Roman"/>
        </w:rPr>
        <w:t xml:space="preserve">a) </w:t>
      </w:r>
      <w:r>
        <w:rPr>
          <w:rFonts w:eastAsia="Times New Roman"/>
        </w:rPr>
        <w:br/>
      </w:r>
      <w:r>
        <w:rPr>
          <w:rFonts w:ascii="Symbol" w:eastAsia="Times New Roman" w:hAnsi="Symbol"/>
        </w:rPr>
        <w:t></w:t>
      </w:r>
      <w:r>
        <w:rPr>
          <w:rFonts w:ascii="Symbol" w:eastAsia="Times New Roman" w:hAnsi="Symbol"/>
        </w:rPr>
        <w:t></w:t>
      </w:r>
      <w:r>
        <w:rPr>
          <w:rFonts w:ascii="Symbol" w:eastAsia="Times New Roman" w:hAnsi="Symbol"/>
        </w:rPr>
        <w:t></w:t>
      </w:r>
      <w:r>
        <w:rPr>
          <w:rFonts w:eastAsia="Times New Roman"/>
        </w:rPr>
        <w:t>=</w:t>
      </w:r>
      <w:r>
        <w:rPr>
          <w:rFonts w:ascii="Symbol" w:eastAsia="Times New Roman" w:hAnsi="Symbol"/>
        </w:rPr>
        <w:t></w:t>
      </w:r>
      <w:r>
        <w:rPr>
          <w:rFonts w:ascii="Symbol" w:eastAsia="Times New Roman" w:hAnsi="Symbol"/>
        </w:rPr>
        <w:t></w:t>
      </w:r>
      <w:proofErr w:type="spellStart"/>
      <w:r>
        <w:rPr>
          <w:rFonts w:eastAsia="Times New Roman"/>
          <w:vertAlign w:val="subscript"/>
        </w:rPr>
        <w:t>o</w:t>
      </w:r>
      <w:r>
        <w:rPr>
          <w:rFonts w:eastAsia="Times New Roman"/>
        </w:rPr>
        <w:t>t</w:t>
      </w:r>
      <w:proofErr w:type="spellEnd"/>
      <w:r>
        <w:rPr>
          <w:rFonts w:eastAsia="Times New Roman"/>
        </w:rPr>
        <w:t xml:space="preserve"> + </w:t>
      </w:r>
      <w:r>
        <w:rPr>
          <w:rFonts w:eastAsia="Times New Roman"/>
          <w:vertAlign w:val="superscript"/>
        </w:rPr>
        <w:t>1</w:t>
      </w:r>
      <w:r>
        <w:rPr>
          <w:rFonts w:eastAsia="Times New Roman"/>
        </w:rPr>
        <w:t>/</w:t>
      </w:r>
      <w:r>
        <w:rPr>
          <w:rFonts w:eastAsia="Times New Roman"/>
          <w:vertAlign w:val="subscript"/>
        </w:rPr>
        <w:t>2</w:t>
      </w:r>
      <w:r>
        <w:rPr>
          <w:rFonts w:ascii="Symbol" w:eastAsia="Times New Roman" w:hAnsi="Symbol"/>
        </w:rPr>
        <w:t></w:t>
      </w:r>
      <w:r>
        <w:rPr>
          <w:rFonts w:eastAsia="Times New Roman"/>
        </w:rPr>
        <w:t>t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0.15</w:t>
      </w:r>
      <w:r>
        <w:rPr>
          <w:rFonts w:eastAsia="Times New Roman"/>
        </w:rPr>
        <w:t>t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 + 1.8</w:t>
      </w:r>
      <w:r>
        <w:rPr>
          <w:rFonts w:eastAsia="Times New Roman"/>
        </w:rPr>
        <w:t>t –</w:t>
      </w:r>
      <w:r>
        <w:rPr>
          <w:rFonts w:eastAsia="Times New Roman"/>
        </w:rPr>
        <w:t xml:space="preserve"> 314.2</w:t>
      </w:r>
      <w:r>
        <w:rPr>
          <w:rFonts w:eastAsia="Times New Roman"/>
        </w:rPr>
        <w:t xml:space="preserve"> = 0 </w:t>
      </w:r>
      <w:r>
        <w:rPr>
          <w:rFonts w:eastAsia="Times New Roman"/>
        </w:rPr>
        <w:br/>
      </w:r>
      <w:r w:rsidRPr="00721D51">
        <w:rPr>
          <w:rFonts w:eastAsia="Times New Roman"/>
          <w:bCs/>
          <w:highlight w:val="yellow"/>
        </w:rPr>
        <w:t>t = + 26.9</w:t>
      </w:r>
      <w:r w:rsidRPr="00721D51">
        <w:rPr>
          <w:rFonts w:eastAsia="Times New Roman"/>
          <w:bCs/>
          <w:highlight w:val="yellow"/>
        </w:rPr>
        <w:t xml:space="preserve"> s</w:t>
      </w:r>
      <w:r w:rsidRPr="00721D51">
        <w:rPr>
          <w:rFonts w:eastAsia="Times New Roman"/>
        </w:rPr>
        <w:t xml:space="preserve"> </w:t>
      </w:r>
      <w:r>
        <w:rPr>
          <w:rFonts w:eastAsia="Times New Roman"/>
        </w:rPr>
        <w:t>(throw away the negative solution)</w:t>
      </w:r>
      <w:r w:rsidRPr="00721D51">
        <w:rPr>
          <w:rFonts w:eastAsia="Times New Roman"/>
        </w:rPr>
        <w:br/>
      </w:r>
    </w:p>
    <w:p w14:paraId="14FE3480" w14:textId="77777777" w:rsidR="00000000" w:rsidRDefault="00721D51">
      <w:pPr>
        <w:rPr>
          <w:rFonts w:eastAsia="Times New Roman"/>
        </w:rPr>
      </w:pPr>
      <w:r w:rsidRPr="00721D51">
        <w:rPr>
          <w:rFonts w:eastAsia="Times New Roman"/>
        </w:rPr>
        <w:t xml:space="preserve">b) </w:t>
      </w:r>
      <w:r w:rsidRPr="00721D51">
        <w:rPr>
          <w:rFonts w:eastAsia="Times New Roman"/>
        </w:rPr>
        <w:br/>
      </w:r>
      <w:r w:rsidRPr="00721D51">
        <w:rPr>
          <w:rFonts w:ascii="Symbol" w:eastAsia="Times New Roman" w:hAnsi="Symbol"/>
        </w:rPr>
        <w:t></w:t>
      </w:r>
      <w:r w:rsidRPr="00721D51">
        <w:rPr>
          <w:rFonts w:eastAsia="Times New Roman"/>
          <w:vertAlign w:val="subscript"/>
        </w:rPr>
        <w:t>f</w:t>
      </w:r>
      <w:r w:rsidRPr="00721D51">
        <w:rPr>
          <w:rFonts w:eastAsia="Times New Roman"/>
        </w:rPr>
        <w:t xml:space="preserve"> = </w:t>
      </w:r>
      <w:r w:rsidRPr="00721D51">
        <w:rPr>
          <w:rFonts w:ascii="Symbol" w:eastAsia="Times New Roman" w:hAnsi="Symbol"/>
        </w:rPr>
        <w:t></w:t>
      </w:r>
      <w:r w:rsidRPr="00721D51">
        <w:rPr>
          <w:rFonts w:eastAsia="Times New Roman"/>
          <w:vertAlign w:val="subscript"/>
        </w:rPr>
        <w:t>o</w:t>
      </w:r>
      <w:r w:rsidRPr="00721D51">
        <w:rPr>
          <w:rFonts w:eastAsia="Times New Roman"/>
        </w:rPr>
        <w:t xml:space="preserve"> + </w:t>
      </w:r>
      <w:r w:rsidRPr="00721D51">
        <w:rPr>
          <w:rFonts w:ascii="Symbol" w:eastAsia="Times New Roman" w:hAnsi="Symbol"/>
        </w:rPr>
        <w:t></w:t>
      </w:r>
      <w:r w:rsidRPr="00721D51">
        <w:rPr>
          <w:rFonts w:eastAsia="Times New Roman"/>
        </w:rPr>
        <w:t xml:space="preserve">t </w:t>
      </w:r>
      <w:r w:rsidRPr="00721D51">
        <w:rPr>
          <w:rFonts w:eastAsia="Times New Roman"/>
        </w:rPr>
        <w:br/>
      </w:r>
      <w:r w:rsidRPr="00721D51">
        <w:rPr>
          <w:rFonts w:ascii="Symbol" w:eastAsia="Times New Roman" w:hAnsi="Symbol"/>
        </w:rPr>
        <w:t></w:t>
      </w:r>
      <w:r w:rsidRPr="00721D51">
        <w:rPr>
          <w:rFonts w:eastAsia="Times New Roman"/>
          <w:vertAlign w:val="subscript"/>
        </w:rPr>
        <w:t>f</w:t>
      </w:r>
      <w:r w:rsidRPr="00721D51">
        <w:rPr>
          <w:rFonts w:eastAsia="Times New Roman"/>
        </w:rPr>
        <w:t xml:space="preserve"> = 1.</w:t>
      </w:r>
      <w:r>
        <w:rPr>
          <w:rFonts w:eastAsia="Times New Roman"/>
        </w:rPr>
        <w:t>8</w:t>
      </w:r>
      <w:r w:rsidRPr="00721D51">
        <w:rPr>
          <w:rFonts w:eastAsia="Times New Roman"/>
        </w:rPr>
        <w:t xml:space="preserve"> + 0.3</w:t>
      </w:r>
      <w:r w:rsidRPr="00721D51">
        <w:rPr>
          <w:rFonts w:eastAsia="Times New Roman"/>
        </w:rPr>
        <w:t>*</w:t>
      </w:r>
      <w:bookmarkStart w:id="0" w:name="_GoBack"/>
      <w:bookmarkEnd w:id="0"/>
      <w:r>
        <w:rPr>
          <w:rFonts w:eastAsia="Times New Roman"/>
        </w:rPr>
        <w:t>26.9</w:t>
      </w:r>
      <w:r w:rsidRPr="00721D51">
        <w:rPr>
          <w:rFonts w:eastAsia="Times New Roman"/>
        </w:rPr>
        <w:t xml:space="preserve"> = </w:t>
      </w:r>
      <w:r w:rsidRPr="00721D51">
        <w:rPr>
          <w:rFonts w:eastAsia="Times New Roman"/>
          <w:bCs/>
          <w:highlight w:val="yellow"/>
        </w:rPr>
        <w:t>9.87</w:t>
      </w:r>
      <w:r w:rsidRPr="00721D51">
        <w:rPr>
          <w:rFonts w:eastAsia="Times New Roman"/>
          <w:bCs/>
          <w:highlight w:val="yellow"/>
        </w:rPr>
        <w:t xml:space="preserve"> rad/s</w:t>
      </w:r>
      <w:r>
        <w:rPr>
          <w:rFonts w:eastAsia="Times New Roman"/>
        </w:rPr>
        <w:t xml:space="preserve"> 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1D51"/>
    <w:rsid w:val="0072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B77C2"/>
  <w15:chartTrackingRefBased/>
  <w15:docId w15:val="{7E56FB4F-7A9A-4A5A-AFA8-BF3163E9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00E3E10CACE4C8114524EA10123FE" ma:contentTypeVersion="16" ma:contentTypeDescription="Create a new document." ma:contentTypeScope="" ma:versionID="c5208f17b10ed26b7346e29de98b5313">
  <xsd:schema xmlns:xsd="http://www.w3.org/2001/XMLSchema" xmlns:xs="http://www.w3.org/2001/XMLSchema" xmlns:p="http://schemas.microsoft.com/office/2006/metadata/properties" xmlns:ns1="http://schemas.microsoft.com/sharepoint/v3" xmlns:ns3="0fd71884-366b-450b-8b7d-c5e5cbe1a152" xmlns:ns4="71ad17b1-ff64-4e76-80d6-7e45d59de5ee" targetNamespace="http://schemas.microsoft.com/office/2006/metadata/properties" ma:root="true" ma:fieldsID="2b6080889eb83e9ad84d79527aa08a68" ns1:_="" ns3:_="" ns4:_="">
    <xsd:import namespace="http://schemas.microsoft.com/sharepoint/v3"/>
    <xsd:import namespace="0fd71884-366b-450b-8b7d-c5e5cbe1a152"/>
    <xsd:import namespace="71ad17b1-ff64-4e76-80d6-7e45d59de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71884-366b-450b-8b7d-c5e5cbe1a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d17b1-ff64-4e76-80d6-7e45d59de5e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BA6B7E-4626-4C68-AB89-61EFD1481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d71884-366b-450b-8b7d-c5e5cbe1a152"/>
    <ds:schemaRef ds:uri="71ad17b1-ff64-4e76-80d6-7e45d59de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2B3249-B036-4C96-B251-837669AFB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9713C-33D3-4535-BCC2-57B9C3B4B02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fd71884-366b-450b-8b7d-c5e5cbe1a152"/>
    <ds:schemaRef ds:uri="http://schemas.microsoft.com/sharepoint/v3"/>
    <ds:schemaRef ds:uri="http://purl.org/dc/terms/"/>
    <ds:schemaRef ds:uri="http://schemas.openxmlformats.org/package/2006/metadata/core-properties"/>
    <ds:schemaRef ds:uri="71ad17b1-ff64-4e76-80d6-7e45d59de5ee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75286e33-472b-4116-bd4d-589c4b455e67}" enabled="1" method="Standard" siteId="{2afa2000-7726-4920-a957-0397c340fc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542s8-2</vt:lpstr>
    </vt:vector>
  </TitlesOfParts>
  <Company>Community College of Baltimore County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542s8-2</dc:title>
  <dc:subject/>
  <dc:creator>Baum, David M.</dc:creator>
  <cp:keywords/>
  <dc:description/>
  <cp:lastModifiedBy>Baum, David M.</cp:lastModifiedBy>
  <cp:revision>2</cp:revision>
  <dcterms:created xsi:type="dcterms:W3CDTF">2022-04-22T16:14:00Z</dcterms:created>
  <dcterms:modified xsi:type="dcterms:W3CDTF">2022-04-22T16:14:00Z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0x0101006FF00E3E10CACE4C8114524EA10123FE</vt:lpwstr>
  </property>
</Properties>
</file>