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35A1" w14:textId="77777777" w:rsidR="00C81254" w:rsidRPr="00B02BF0" w:rsidRDefault="00B02BF0">
      <w:pPr>
        <w:rPr>
          <w:sz w:val="24"/>
          <w:szCs w:val="24"/>
        </w:rPr>
      </w:pPr>
      <w:r w:rsidRPr="00B02BF0">
        <w:rPr>
          <w:sz w:val="24"/>
          <w:szCs w:val="24"/>
        </w:rPr>
        <w:t>HW 9-5 Soln)</w:t>
      </w:r>
    </w:p>
    <w:p w14:paraId="46623BB4" w14:textId="6D574DF1" w:rsidR="00B02BF0" w:rsidRPr="00B02BF0" w:rsidRDefault="00B02BF0" w:rsidP="00B02BF0">
      <w:pPr>
        <w:pStyle w:val="NormalWeb"/>
        <w:ind w:left="360"/>
        <w:jc w:val="both"/>
      </w:pPr>
      <m:oMathPara>
        <m:oMath>
          <m:r>
            <m:rPr>
              <m:sty m:val="p"/>
            </m:rPr>
            <w:rPr>
              <w:rFonts w:ascii="Cambria Math" w:hAnsi="Cambria Math"/>
            </w:rPr>
            <m:t xml:space="preserve">I= </m:t>
          </m:r>
          <m:nary>
            <m:naryPr>
              <m:chr m:val="∑"/>
              <m:limLoc m:val="undOvr"/>
              <m:supHide m:val="1"/>
              <m:ctrlPr>
                <w:rPr>
                  <w:rFonts w:ascii="Cambria Math" w:hAnsi="Cambria Math"/>
                  <w:iCs/>
                </w:rPr>
              </m:ctrlPr>
            </m:naryPr>
            <m:sub>
              <m:r>
                <m:rPr>
                  <m:sty m:val="p"/>
                </m:rPr>
                <w:rPr>
                  <w:rFonts w:ascii="Cambria Math" w:hAnsi="Cambria Math"/>
                </w:rPr>
                <m:t>n</m:t>
              </m:r>
            </m:sub>
            <m:sup/>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n</m:t>
                  </m:r>
                </m:sub>
              </m:sSub>
              <m:sSubSup>
                <m:sSubSupPr>
                  <m:ctrlPr>
                    <w:rPr>
                      <w:rFonts w:ascii="Cambria Math" w:hAnsi="Cambria Math"/>
                      <w:iCs/>
                    </w:rPr>
                  </m:ctrlPr>
                </m:sSubSupPr>
                <m:e>
                  <m:r>
                    <m:rPr>
                      <m:sty m:val="p"/>
                    </m:rPr>
                    <w:rPr>
                      <w:rFonts w:ascii="Cambria Math" w:hAnsi="Cambria Math"/>
                    </w:rPr>
                    <m:t>r</m:t>
                  </m:r>
                </m:e>
                <m:sub>
                  <m:r>
                    <m:rPr>
                      <m:sty m:val="p"/>
                    </m:rPr>
                    <w:rPr>
                      <w:rFonts w:ascii="Cambria Math" w:hAnsi="Cambria Math"/>
                    </w:rPr>
                    <m:t>n</m:t>
                  </m:r>
                </m:sub>
                <m:sup>
                  <m:r>
                    <m:rPr>
                      <m:sty m:val="p"/>
                    </m:rPr>
                    <w:rPr>
                      <w:rFonts w:ascii="Cambria Math" w:hAnsi="Cambria Math"/>
                    </w:rPr>
                    <m:t>2</m:t>
                  </m:r>
                </m:sup>
              </m:sSubSup>
            </m:e>
          </m:nary>
          <m:r>
            <m:rPr>
              <m:sty m:val="p"/>
            </m:rPr>
            <w:rPr>
              <w:rFonts w:ascii="Cambria Math" w:hAnsi="Cambria Math"/>
            </w:rPr>
            <m:t>= 4</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8</m:t>
                  </m:r>
                </m:e>
                <m:sup>
                  <m:r>
                    <m:rPr>
                      <m:sty m:val="p"/>
                    </m:rPr>
                    <w:rPr>
                      <w:rFonts w:ascii="Cambria Math" w:hAnsi="Cambria Math"/>
                    </w:rPr>
                    <m:t>2</m:t>
                  </m:r>
                </m:sup>
              </m:sSup>
            </m:e>
          </m:d>
          <m:r>
            <m:rPr>
              <m:sty m:val="p"/>
            </m:rPr>
            <w:rPr>
              <w:rFonts w:ascii="Cambria Math" w:hAnsi="Cambria Math"/>
            </w:rPr>
            <m:t>+ 2</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3</m:t>
                  </m:r>
                </m:e>
                <m:sup>
                  <m:r>
                    <m:rPr>
                      <m:sty m:val="p"/>
                    </m:rPr>
                    <w:rPr>
                      <w:rFonts w:ascii="Cambria Math" w:hAnsi="Cambria Math"/>
                    </w:rPr>
                    <m:t>2</m:t>
                  </m:r>
                </m:sup>
              </m:sSup>
            </m:e>
          </m:d>
          <m:r>
            <m:rPr>
              <m:sty m:val="p"/>
            </m:rPr>
            <w:rPr>
              <w:rFonts w:ascii="Cambria Math" w:hAnsi="Cambria Math"/>
            </w:rPr>
            <m:t>+ 9</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0</m:t>
                  </m:r>
                </m:e>
                <m:sup>
                  <m:r>
                    <m:rPr>
                      <m:sty m:val="p"/>
                    </m:rPr>
                    <w:rPr>
                      <w:rFonts w:ascii="Cambria Math" w:hAnsi="Cambria Math"/>
                    </w:rPr>
                    <m:t>2</m:t>
                  </m:r>
                </m:sup>
              </m:sSup>
            </m:e>
          </m:d>
          <m:r>
            <m:rPr>
              <m:sty m:val="p"/>
            </m:rPr>
            <w:rPr>
              <w:rFonts w:ascii="Cambria Math" w:hAnsi="Cambria Math"/>
            </w:rPr>
            <m:t>+ 1</m:t>
          </m:r>
          <m:d>
            <m:dPr>
              <m:ctrlPr>
                <w:rPr>
                  <w:rFonts w:ascii="Cambria Math" w:hAnsi="Cambria Math"/>
                  <w:iCs/>
                </w:rPr>
              </m:ctrlPr>
            </m:dPr>
            <m:e>
              <m:sSup>
                <m:sSupPr>
                  <m:ctrlPr>
                    <w:rPr>
                      <w:rFonts w:ascii="Cambria Math" w:hAnsi="Cambria Math"/>
                      <w:iCs/>
                    </w:rPr>
                  </m:ctrlPr>
                </m:sSupPr>
                <m:e>
                  <m:r>
                    <m:rPr>
                      <m:sty m:val="p"/>
                    </m:rPr>
                    <w:rPr>
                      <w:rFonts w:ascii="Cambria Math" w:hAnsi="Cambria Math"/>
                    </w:rPr>
                    <m:t>2</m:t>
                  </m:r>
                </m:e>
                <m:sup>
                  <m:r>
                    <m:rPr>
                      <m:sty m:val="p"/>
                    </m:rPr>
                    <w:rPr>
                      <w:rFonts w:ascii="Cambria Math" w:hAnsi="Cambria Math"/>
                    </w:rPr>
                    <m:t>2</m:t>
                  </m:r>
                </m:sup>
              </m:sSup>
            </m:e>
          </m:d>
          <m:r>
            <m:rPr>
              <m:sty m:val="p"/>
            </m:rPr>
            <w:rPr>
              <w:rFonts w:ascii="Cambria Math" w:hAnsi="Cambria Math"/>
            </w:rPr>
            <m:t>=</m:t>
          </m:r>
          <m:r>
            <m:rPr>
              <m:sty m:val="p"/>
            </m:rPr>
            <w:rPr>
              <w:rFonts w:ascii="Cambria Math" w:hAnsi="Cambria Math"/>
              <w:highlight w:val="yellow"/>
            </w:rPr>
            <m:t>2</m:t>
          </m:r>
          <m:r>
            <m:rPr>
              <m:sty m:val="p"/>
            </m:rPr>
            <w:rPr>
              <w:rFonts w:ascii="Cambria Math" w:hAnsi="Cambria Math"/>
              <w:highlight w:val="yellow"/>
            </w:rPr>
            <m:t>7</m:t>
          </m:r>
          <m:r>
            <m:rPr>
              <m:sty m:val="p"/>
            </m:rPr>
            <w:rPr>
              <w:rFonts w:ascii="Cambria Math" w:hAnsi="Cambria Math"/>
              <w:highlight w:val="yellow"/>
            </w:rPr>
            <m:t xml:space="preserve">8 kg </m:t>
          </m:r>
          <m:sSup>
            <m:sSupPr>
              <m:ctrlPr>
                <w:rPr>
                  <w:rFonts w:ascii="Cambria Math" w:hAnsi="Cambria Math"/>
                  <w:iCs/>
                  <w:highlight w:val="yellow"/>
                </w:rPr>
              </m:ctrlPr>
            </m:sSupPr>
            <m:e>
              <m:r>
                <m:rPr>
                  <m:sty m:val="p"/>
                </m:rPr>
                <w:rPr>
                  <w:rFonts w:ascii="Cambria Math" w:hAnsi="Cambria Math"/>
                  <w:highlight w:val="yellow"/>
                </w:rPr>
                <m:t>m</m:t>
              </m:r>
            </m:e>
            <m:sup>
              <m:r>
                <m:rPr>
                  <m:sty m:val="p"/>
                </m:rPr>
                <w:rPr>
                  <w:rFonts w:ascii="Cambria Math" w:hAnsi="Cambria Math"/>
                  <w:highlight w:val="yellow"/>
                </w:rPr>
                <m:t>2</m:t>
              </m:r>
            </m:sup>
          </m:sSup>
          <m:r>
            <m:rPr>
              <m:sty m:val="p"/>
            </m:rPr>
            <w:rPr>
              <w:rFonts w:ascii="Cambria Math" w:hAnsi="Cambria Math"/>
            </w:rPr>
            <m:t xml:space="preserve">  . </m:t>
          </m:r>
        </m:oMath>
      </m:oMathPara>
    </w:p>
    <w:p w14:paraId="4199368B" w14:textId="77777777" w:rsidR="00B02BF0" w:rsidRDefault="00B02BF0" w:rsidP="00B02BF0">
      <w:pPr>
        <w:pStyle w:val="NormalWeb"/>
        <w:ind w:left="360"/>
        <w:jc w:val="both"/>
      </w:pPr>
    </w:p>
    <w:p w14:paraId="2DCE3748" w14:textId="77777777" w:rsidR="00B02BF0" w:rsidRPr="00B02BF0" w:rsidRDefault="00B02BF0" w:rsidP="00B02BF0">
      <w:pPr>
        <w:pStyle w:val="NormalWeb"/>
        <w:ind w:left="360"/>
        <w:jc w:val="both"/>
        <w:rPr>
          <w:rFonts w:asciiTheme="minorHAnsi" w:hAnsiTheme="minorHAnsi" w:cstheme="minorHAnsi"/>
        </w:rPr>
      </w:pPr>
      <w:r w:rsidRPr="00B02BF0">
        <w:rPr>
          <w:rFonts w:asciiTheme="minorHAnsi" w:hAnsiTheme="minorHAnsi" w:cstheme="minorHAnsi"/>
        </w:rPr>
        <w:t>This value is different than the one calculated in the example.  The moment of inertia depends not only on the mass but on the distribution of the mass about the axis of rotation.</w:t>
      </w:r>
    </w:p>
    <w:p w14:paraId="5B2B9541" w14:textId="77777777" w:rsidR="00B02BF0" w:rsidRDefault="00B02BF0">
      <w:pPr>
        <w:rPr>
          <w:sz w:val="24"/>
          <w:szCs w:val="24"/>
        </w:rPr>
      </w:pPr>
    </w:p>
    <w:p w14:paraId="3209BF1F" w14:textId="77777777" w:rsidR="00B02BF0" w:rsidRDefault="00B02BF0">
      <w:pPr>
        <w:rPr>
          <w:sz w:val="24"/>
          <w:szCs w:val="24"/>
        </w:rPr>
      </w:pPr>
    </w:p>
    <w:p w14:paraId="3AF5E04E" w14:textId="77777777" w:rsidR="00B02BF0" w:rsidRDefault="00B02BF0">
      <w:pPr>
        <w:rPr>
          <w:sz w:val="24"/>
          <w:szCs w:val="24"/>
        </w:rPr>
      </w:pPr>
    </w:p>
    <w:p w14:paraId="05AAD43A" w14:textId="77777777" w:rsidR="00B02BF0" w:rsidRDefault="00B02BF0">
      <w:pPr>
        <w:rPr>
          <w:sz w:val="24"/>
          <w:szCs w:val="24"/>
        </w:rPr>
      </w:pPr>
    </w:p>
    <w:p w14:paraId="059C57EA" w14:textId="77777777" w:rsidR="00B02BF0" w:rsidRPr="00B02BF0" w:rsidRDefault="00B02BF0">
      <w:pPr>
        <w:rPr>
          <w:sz w:val="24"/>
          <w:szCs w:val="24"/>
        </w:rPr>
      </w:pPr>
      <w:bookmarkStart w:id="0" w:name="_GoBack"/>
      <w:bookmarkEnd w:id="0"/>
    </w:p>
    <w:sectPr w:rsidR="00B02BF0" w:rsidRPr="00B02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F0"/>
    <w:rsid w:val="001B1385"/>
    <w:rsid w:val="001B511B"/>
    <w:rsid w:val="004B0B16"/>
    <w:rsid w:val="00B0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CC5"/>
  <w15:chartTrackingRefBased/>
  <w15:docId w15:val="{B6FC5E06-2F25-4C8B-A311-A8B12EA5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BF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00E3E10CACE4C8114524EA10123FE" ma:contentTypeVersion="16" ma:contentTypeDescription="Create a new document." ma:contentTypeScope="" ma:versionID="c5208f17b10ed26b7346e29de98b5313">
  <xsd:schema xmlns:xsd="http://www.w3.org/2001/XMLSchema" xmlns:xs="http://www.w3.org/2001/XMLSchema" xmlns:p="http://schemas.microsoft.com/office/2006/metadata/properties" xmlns:ns1="http://schemas.microsoft.com/sharepoint/v3" xmlns:ns3="0fd71884-366b-450b-8b7d-c5e5cbe1a152" xmlns:ns4="71ad17b1-ff64-4e76-80d6-7e45d59de5ee" targetNamespace="http://schemas.microsoft.com/office/2006/metadata/properties" ma:root="true" ma:fieldsID="2b6080889eb83e9ad84d79527aa08a68" ns1:_="" ns3:_="" ns4:_="">
    <xsd:import namespace="http://schemas.microsoft.com/sharepoint/v3"/>
    <xsd:import namespace="0fd71884-366b-450b-8b7d-c5e5cbe1a152"/>
    <xsd:import namespace="71ad17b1-ff64-4e76-80d6-7e45d59de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71884-366b-450b-8b7d-c5e5cbe1a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17b1-ff64-4e76-80d6-7e45d59de5e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33BE3-1D50-45F9-B37C-8EA8F20B4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d71884-366b-450b-8b7d-c5e5cbe1a152"/>
    <ds:schemaRef ds:uri="71ad17b1-ff64-4e76-80d6-7e45d59de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038D5-BA25-489A-AE18-BE2F552F32A5}">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0fd71884-366b-450b-8b7d-c5e5cbe1a152"/>
    <ds:schemaRef ds:uri="http://purl.org/dc/elements/1.1/"/>
    <ds:schemaRef ds:uri="http://schemas.microsoft.com/office/2006/metadata/properties"/>
    <ds:schemaRef ds:uri="71ad17b1-ff64-4e76-80d6-7e45d59de5e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55BBC24-6DE4-4BBC-9361-CE561B4144A2}">
  <ds:schemaRefs>
    <ds:schemaRef ds:uri="http://schemas.microsoft.com/sharepoint/v3/contenttype/forms"/>
  </ds:schemaRefs>
</ds:datastoreItem>
</file>

<file path=docMetadata/LabelInfo.xml><?xml version="1.0" encoding="utf-8"?>
<clbl:labelList xmlns:clbl="http://schemas.microsoft.com/office/2020/mipLabelMetadata">
  <clbl:label id="{75286e33-472b-4116-bd4d-589c4b455e67}" enabled="1" method="Standard" siteId="{2afa2000-7726-4920-a957-0397c340fc3d}"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Community College of Baltimore County</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 David M.</dc:creator>
  <cp:keywords/>
  <dc:description/>
  <cp:lastModifiedBy>Baum, David M.</cp:lastModifiedBy>
  <cp:revision>2</cp:revision>
  <dcterms:created xsi:type="dcterms:W3CDTF">2022-04-27T16:01:00Z</dcterms:created>
  <dcterms:modified xsi:type="dcterms:W3CDTF">2022-04-28T20:27:00Z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0x0101006FF00E3E10CACE4C8114524EA10123FE</vt:lpwstr>
  </property>
</Properties>
</file>