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6BC78" w14:textId="77777777" w:rsidR="003F2410" w:rsidRDefault="003F2410">
      <w:pPr>
        <w:rPr>
          <w:rFonts w:asciiTheme="minorHAnsi" w:eastAsia="Times New Roman" w:hAnsiTheme="minorHAnsi" w:cstheme="minorHAnsi"/>
        </w:rPr>
      </w:pPr>
      <w:r w:rsidRPr="003F2410">
        <w:rPr>
          <w:rFonts w:asciiTheme="minorHAnsi" w:eastAsia="Times New Roman" w:hAnsiTheme="minorHAnsi" w:cstheme="minorHAnsi"/>
        </w:rPr>
        <w:t xml:space="preserve">HW 9-6 </w:t>
      </w:r>
      <w:proofErr w:type="spellStart"/>
      <w:r w:rsidRPr="003F2410">
        <w:rPr>
          <w:rFonts w:asciiTheme="minorHAnsi" w:eastAsia="Times New Roman" w:hAnsiTheme="minorHAnsi" w:cstheme="minorHAnsi"/>
        </w:rPr>
        <w:t>Soln</w:t>
      </w:r>
      <w:proofErr w:type="spellEnd"/>
      <w:r w:rsidRPr="003F2410">
        <w:rPr>
          <w:rFonts w:asciiTheme="minorHAnsi" w:eastAsia="Times New Roman" w:hAnsiTheme="minorHAnsi" w:cstheme="minorHAnsi"/>
        </w:rPr>
        <w:t>)</w:t>
      </w:r>
    </w:p>
    <w:p w14:paraId="16A93F68" w14:textId="77777777" w:rsidR="003F2410" w:rsidRDefault="003F2410">
      <w:pPr>
        <w:rPr>
          <w:rFonts w:asciiTheme="minorHAnsi" w:eastAsia="Times New Roman" w:hAnsiTheme="minorHAnsi" w:cstheme="minorHAnsi"/>
        </w:rPr>
      </w:pPr>
    </w:p>
    <w:p w14:paraId="75F23D56" w14:textId="77777777" w:rsidR="003F2410" w:rsidRDefault="003F2410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For the x-axis, the distance of each mass from the x-axis is its y-coordinate.</w:t>
      </w:r>
    </w:p>
    <w:p w14:paraId="69281429" w14:textId="77777777" w:rsidR="003F2410" w:rsidRPr="003F2410" w:rsidRDefault="003F2410">
      <w:pPr>
        <w:rPr>
          <w:rFonts w:asciiTheme="minorHAnsi" w:eastAsia="Times New Roman" w:hAnsiTheme="minorHAnsi" w:cstheme="minorHAnsi"/>
        </w:rPr>
      </w:pPr>
    </w:p>
    <w:p w14:paraId="419A55EA" w14:textId="77777777" w:rsidR="003F2410" w:rsidRPr="003F2410" w:rsidRDefault="003F2410" w:rsidP="003F2410">
      <w:pPr>
        <w:jc w:val="center"/>
        <w:rPr>
          <w:rFonts w:asciiTheme="minorHAnsi" w:eastAsia="Times New Roman" w:hAnsiTheme="minorHAnsi" w:cstheme="minorHAnsi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x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theme="minorHAnsi"/>
            </w:rPr>
            <m:t xml:space="preserve">=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theme="minorHAnsi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n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n</m:t>
                  </m:r>
                </m:sub>
              </m:sSub>
              <m:sSubSup>
                <m:sSubSupPr>
                  <m:ctrlPr>
                    <w:rPr>
                      <w:rFonts w:ascii="Cambria Math" w:eastAsia="Times New Roman" w:hAnsi="Cambria Math" w:cstheme="minorHAnsi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eastAsia="Times New Roman" w:hAnsi="Cambria Math" w:cstheme="minorHAnsi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theme="minorHAnsi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n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n</m:t>
                  </m:r>
                </m:sub>
              </m:sSub>
              <m:sSubSup>
                <m:sSubSupPr>
                  <m:ctrlPr>
                    <w:rPr>
                      <w:rFonts w:ascii="Cambria Math" w:eastAsia="Times New Roman" w:hAnsi="Cambria Math" w:cstheme="minorHAnsi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eastAsia="Times New Roman" w:hAnsi="Cambria Math" w:cstheme="minorHAnsi"/>
            </w:rPr>
            <m:t>=3</m:t>
          </m:r>
          <m:d>
            <m:dPr>
              <m:ctrlPr>
                <w:rPr>
                  <w:rFonts w:ascii="Cambria Math" w:eastAsia="Times New Roman" w:hAnsi="Cambria Math" w:cstheme="minorHAnsi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theme="minorHAnsi"/>
            </w:rPr>
            <m:t>+5</m:t>
          </m:r>
          <m:d>
            <m:dPr>
              <m:ctrlPr>
                <w:rPr>
                  <w:rFonts w:ascii="Cambria Math" w:eastAsia="Times New Roman" w:hAnsi="Cambria Math" w:cstheme="minorHAnsi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theme="minorHAnsi"/>
            </w:rPr>
            <m:t>+3</m:t>
          </m:r>
          <m:d>
            <m:dPr>
              <m:ctrlPr>
                <w:rPr>
                  <w:rFonts w:ascii="Cambria Math" w:eastAsia="Times New Roman" w:hAnsi="Cambria Math" w:cstheme="minorHAnsi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theme="minorHAnsi"/>
            </w:rPr>
            <m:t>+2</m:t>
          </m:r>
          <m:d>
            <m:dPr>
              <m:ctrlPr>
                <w:rPr>
                  <w:rFonts w:ascii="Cambria Math" w:eastAsia="Times New Roman" w:hAnsi="Cambria Math" w:cstheme="minorHAnsi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theme="minorHAnsi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theme="minorHAnsi"/>
              <w:highlight w:val="yellow"/>
            </w:rPr>
            <m:t xml:space="preserve">148 kg </m:t>
          </m:r>
          <m:sSup>
            <m:sSupPr>
              <m:ctrlPr>
                <w:rPr>
                  <w:rFonts w:ascii="Cambria Math" w:eastAsia="Times New Roman" w:hAnsi="Cambria Math" w:cstheme="minorHAnsi"/>
                  <w:highlight w:val="yellow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highlight w:val="yellow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highlight w:val="yellow"/>
                </w:rPr>
                <m:t>2</m:t>
              </m:r>
            </m:sup>
          </m:sSup>
        </m:oMath>
      </m:oMathPara>
    </w:p>
    <w:p w14:paraId="58DED6DC" w14:textId="77777777" w:rsidR="003F2410" w:rsidRDefault="003F2410" w:rsidP="003F2410">
      <w:pPr>
        <w:rPr>
          <w:rFonts w:asciiTheme="minorHAnsi" w:eastAsia="Times New Roman" w:hAnsiTheme="minorHAnsi" w:cstheme="minorHAnsi"/>
        </w:rPr>
      </w:pPr>
    </w:p>
    <w:p w14:paraId="77E5A27D" w14:textId="77777777" w:rsidR="003F2410" w:rsidRDefault="003F2410" w:rsidP="003F2410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For the </w:t>
      </w:r>
      <w:r>
        <w:rPr>
          <w:rFonts w:asciiTheme="minorHAnsi" w:eastAsia="Times New Roman" w:hAnsiTheme="minorHAnsi" w:cstheme="minorHAnsi"/>
        </w:rPr>
        <w:t>y</w:t>
      </w:r>
      <w:r>
        <w:rPr>
          <w:rFonts w:asciiTheme="minorHAnsi" w:eastAsia="Times New Roman" w:hAnsiTheme="minorHAnsi" w:cstheme="minorHAnsi"/>
        </w:rPr>
        <w:t xml:space="preserve">-axis, the distance of each mass from the </w:t>
      </w:r>
      <w:r>
        <w:rPr>
          <w:rFonts w:asciiTheme="minorHAnsi" w:eastAsia="Times New Roman" w:hAnsiTheme="minorHAnsi" w:cstheme="minorHAnsi"/>
        </w:rPr>
        <w:t>y</w:t>
      </w:r>
      <w:r>
        <w:rPr>
          <w:rFonts w:asciiTheme="minorHAnsi" w:eastAsia="Times New Roman" w:hAnsiTheme="minorHAnsi" w:cstheme="minorHAnsi"/>
        </w:rPr>
        <w:t xml:space="preserve">-axis is its </w:t>
      </w:r>
      <w:r>
        <w:rPr>
          <w:rFonts w:asciiTheme="minorHAnsi" w:eastAsia="Times New Roman" w:hAnsiTheme="minorHAnsi" w:cstheme="minorHAnsi"/>
        </w:rPr>
        <w:t>x</w:t>
      </w:r>
      <w:r>
        <w:rPr>
          <w:rFonts w:asciiTheme="minorHAnsi" w:eastAsia="Times New Roman" w:hAnsiTheme="minorHAnsi" w:cstheme="minorHAnsi"/>
        </w:rPr>
        <w:t>-coordinate.</w:t>
      </w:r>
    </w:p>
    <w:p w14:paraId="3F979D2E" w14:textId="77777777" w:rsidR="003F2410" w:rsidRPr="003F2410" w:rsidRDefault="003F2410" w:rsidP="003F2410">
      <w:pPr>
        <w:rPr>
          <w:rFonts w:asciiTheme="minorHAnsi" w:eastAsia="Times New Roman" w:hAnsiTheme="minorHAnsi" w:cstheme="minorHAnsi"/>
        </w:rPr>
      </w:pPr>
    </w:p>
    <w:p w14:paraId="3675CCA5" w14:textId="77777777" w:rsidR="003F2410" w:rsidRPr="003F2410" w:rsidRDefault="003F2410" w:rsidP="003F2410">
      <w:pPr>
        <w:jc w:val="center"/>
        <w:rPr>
          <w:rFonts w:asciiTheme="minorHAnsi" w:eastAsia="Times New Roman" w:hAnsiTheme="minorHAnsi" w:cstheme="minorHAnsi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x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theme="minorHAnsi"/>
            </w:rPr>
            <m:t xml:space="preserve">=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theme="minorHAnsi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n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n</m:t>
                  </m:r>
                </m:sub>
              </m:sSub>
              <m:sSubSup>
                <m:sSubSupPr>
                  <m:ctrlPr>
                    <w:rPr>
                      <w:rFonts w:ascii="Cambria Math" w:eastAsia="Times New Roman" w:hAnsi="Cambria Math" w:cstheme="minorHAnsi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eastAsia="Times New Roman" w:hAnsi="Cambria Math" w:cstheme="minorHAnsi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theme="minorHAnsi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n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n</m:t>
                  </m:r>
                </m:sub>
              </m:sSub>
              <m:sSubSup>
                <m:sSubSupPr>
                  <m:ctrlPr>
                    <w:rPr>
                      <w:rFonts w:ascii="Cambria Math" w:eastAsia="Times New Roman" w:hAnsi="Cambria Math" w:cstheme="minorHAnsi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eastAsia="Times New Roman" w:hAnsi="Cambria Math" w:cstheme="minorHAnsi"/>
            </w:rPr>
            <m:t>=3</m:t>
          </m:r>
          <m:d>
            <m:dPr>
              <m:ctrlPr>
                <w:rPr>
                  <w:rFonts w:ascii="Cambria Math" w:eastAsia="Times New Roman" w:hAnsi="Cambria Math" w:cstheme="minorHAnsi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theme="minorHAnsi"/>
            </w:rPr>
            <m:t>+5</m:t>
          </m:r>
          <m:d>
            <m:dPr>
              <m:ctrlPr>
                <w:rPr>
                  <w:rFonts w:ascii="Cambria Math" w:eastAsia="Times New Roman" w:hAnsi="Cambria Math" w:cstheme="minorHAnsi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theme="minorHAnsi"/>
            </w:rPr>
            <m:t>+3</m:t>
          </m:r>
          <m:d>
            <m:dPr>
              <m:ctrlPr>
                <w:rPr>
                  <w:rFonts w:ascii="Cambria Math" w:eastAsia="Times New Roman" w:hAnsi="Cambria Math" w:cstheme="minorHAnsi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theme="minorHAnsi"/>
            </w:rPr>
            <m:t>+2</m:t>
          </m:r>
          <m:d>
            <m:dPr>
              <m:ctrlPr>
                <w:rPr>
                  <w:rFonts w:ascii="Cambria Math" w:eastAsia="Times New Roman" w:hAnsi="Cambria Math" w:cstheme="minorHAnsi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theme="minorHAnsi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theme="minorHAnsi"/>
              <w:highlight w:val="yellow"/>
            </w:rPr>
            <m:t>52</m:t>
          </m:r>
          <m:r>
            <m:rPr>
              <m:sty m:val="p"/>
            </m:rPr>
            <w:rPr>
              <w:rFonts w:ascii="Cambria Math" w:eastAsia="Times New Roman" w:hAnsi="Cambria Math" w:cstheme="minorHAnsi"/>
              <w:highlight w:val="yellow"/>
            </w:rPr>
            <m:t xml:space="preserve"> kg </m:t>
          </m:r>
          <m:sSup>
            <m:sSupPr>
              <m:ctrlPr>
                <w:rPr>
                  <w:rFonts w:ascii="Cambria Math" w:eastAsia="Times New Roman" w:hAnsi="Cambria Math" w:cstheme="minorHAnsi"/>
                  <w:highlight w:val="yellow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highlight w:val="yellow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highlight w:val="yellow"/>
                </w:rPr>
                <m:t>2</m:t>
              </m:r>
            </m:sup>
          </m:sSup>
        </m:oMath>
      </m:oMathPara>
    </w:p>
    <w:p w14:paraId="6038B519" w14:textId="77777777" w:rsidR="003F2410" w:rsidRPr="003F2410" w:rsidRDefault="003F2410" w:rsidP="003F2410">
      <w:pPr>
        <w:jc w:val="center"/>
        <w:rPr>
          <w:rFonts w:asciiTheme="minorHAnsi" w:eastAsia="Times New Roman" w:hAnsiTheme="minorHAnsi" w:cstheme="minorHAnsi"/>
        </w:rPr>
      </w:pPr>
    </w:p>
    <w:p w14:paraId="7A887425" w14:textId="77777777" w:rsidR="00E76A4C" w:rsidRDefault="00E76A4C" w:rsidP="00E76A4C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For the </w:t>
      </w:r>
      <w:r>
        <w:rPr>
          <w:rFonts w:asciiTheme="minorHAnsi" w:eastAsia="Times New Roman" w:hAnsiTheme="minorHAnsi" w:cstheme="minorHAnsi"/>
        </w:rPr>
        <w:t>z</w:t>
      </w:r>
      <w:r>
        <w:rPr>
          <w:rFonts w:asciiTheme="minorHAnsi" w:eastAsia="Times New Roman" w:hAnsiTheme="minorHAnsi" w:cstheme="minorHAnsi"/>
        </w:rPr>
        <w:t xml:space="preserve">-axis, the distance </w:t>
      </w:r>
      <w:r>
        <w:rPr>
          <w:rFonts w:asciiTheme="minorHAnsi" w:eastAsia="Times New Roman" w:hAnsiTheme="minorHAnsi" w:cstheme="minorHAnsi"/>
        </w:rPr>
        <w:t xml:space="preserve">squared </w:t>
      </w:r>
      <w:r>
        <w:rPr>
          <w:rFonts w:asciiTheme="minorHAnsi" w:eastAsia="Times New Roman" w:hAnsiTheme="minorHAnsi" w:cstheme="minorHAnsi"/>
        </w:rPr>
        <w:t xml:space="preserve">of each mass from the </w:t>
      </w:r>
      <w:r>
        <w:rPr>
          <w:rFonts w:asciiTheme="minorHAnsi" w:eastAsia="Times New Roman" w:hAnsiTheme="minorHAnsi" w:cstheme="minorHAnsi"/>
        </w:rPr>
        <w:t>z</w:t>
      </w:r>
      <w:r>
        <w:rPr>
          <w:rFonts w:asciiTheme="minorHAnsi" w:eastAsia="Times New Roman" w:hAnsiTheme="minorHAnsi" w:cstheme="minorHAnsi"/>
        </w:rPr>
        <w:t xml:space="preserve">-axis is </w:t>
      </w:r>
      <w:r>
        <w:rPr>
          <w:rFonts w:asciiTheme="minorHAnsi" w:eastAsia="Times New Roman" w:hAnsiTheme="minorHAnsi" w:cstheme="minorHAnsi"/>
        </w:rPr>
        <w:t>(x</w:t>
      </w:r>
      <w:r w:rsidRPr="00E76A4C">
        <w:rPr>
          <w:rFonts w:asciiTheme="minorHAnsi" w:eastAsia="Times New Roman" w:hAnsiTheme="minorHAnsi" w:cstheme="minorHAnsi"/>
          <w:vertAlign w:val="superscript"/>
        </w:rPr>
        <w:t>2</w:t>
      </w:r>
      <w:r>
        <w:rPr>
          <w:rFonts w:asciiTheme="minorHAnsi" w:eastAsia="Times New Roman" w:hAnsiTheme="minorHAnsi" w:cstheme="minorHAnsi"/>
        </w:rPr>
        <w:t xml:space="preserve"> + y</w:t>
      </w:r>
      <w:r w:rsidRPr="00E76A4C">
        <w:rPr>
          <w:rFonts w:asciiTheme="minorHAnsi" w:eastAsia="Times New Roman" w:hAnsiTheme="minorHAnsi" w:cstheme="minorHAnsi"/>
          <w:vertAlign w:val="superscript"/>
        </w:rPr>
        <w:t>2</w:t>
      </w:r>
      <w:r>
        <w:rPr>
          <w:rFonts w:asciiTheme="minorHAnsi" w:eastAsia="Times New Roman" w:hAnsiTheme="minorHAnsi" w:cstheme="minorHAnsi"/>
        </w:rPr>
        <w:t>)</w:t>
      </w:r>
      <w:r>
        <w:rPr>
          <w:rFonts w:asciiTheme="minorHAnsi" w:eastAsia="Times New Roman" w:hAnsiTheme="minorHAnsi" w:cstheme="minorHAnsi"/>
        </w:rPr>
        <w:t>.</w:t>
      </w:r>
    </w:p>
    <w:p w14:paraId="5FDC9724" w14:textId="77777777" w:rsidR="00E76A4C" w:rsidRDefault="00E76A4C" w:rsidP="00E76A4C">
      <w:pPr>
        <w:rPr>
          <w:rFonts w:asciiTheme="minorHAnsi" w:eastAsia="Times New Roman" w:hAnsiTheme="minorHAnsi" w:cstheme="minorHAnsi"/>
        </w:rPr>
      </w:pPr>
    </w:p>
    <w:p w14:paraId="2C9F28E8" w14:textId="77777777" w:rsidR="00E76A4C" w:rsidRPr="003F2410" w:rsidRDefault="00E76A4C" w:rsidP="00E76A4C">
      <w:pPr>
        <w:rPr>
          <w:rFonts w:asciiTheme="minorHAnsi" w:eastAsia="Times New Roman" w:hAnsiTheme="minorHAnsi" w:cstheme="minorHAnsi"/>
        </w:rPr>
      </w:pPr>
    </w:p>
    <w:p w14:paraId="70F1042D" w14:textId="77777777" w:rsidR="00E76A4C" w:rsidRPr="003F2410" w:rsidRDefault="00E76A4C" w:rsidP="00E76A4C">
      <w:pPr>
        <w:jc w:val="center"/>
        <w:rPr>
          <w:rFonts w:asciiTheme="minorHAnsi" w:eastAsia="Times New Roman" w:hAnsiTheme="minorHAnsi" w:cstheme="minorHAnsi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z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theme="minorHAnsi"/>
            </w:rPr>
            <m:t xml:space="preserve">=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theme="minorHAnsi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n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n</m:t>
                  </m:r>
                </m:sub>
              </m:sSub>
              <m:sSubSup>
                <m:sSubSupPr>
                  <m:ctrlPr>
                    <w:rPr>
                      <w:rFonts w:ascii="Cambria Math" w:eastAsia="Times New Roman" w:hAnsi="Cambria Math" w:cstheme="minorHAnsi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eastAsia="Times New Roman" w:hAnsi="Cambria Math" w:cstheme="minorHAnsi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theme="minorHAnsi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n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theme="minorHAnsi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theme="minorHAnsi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</w:rPr>
                        <m:t>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="Times New Roman" w:hAnsi="Cambria Math" w:cstheme="minorHAnsi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Times New Roman" w:hAnsi="Cambria Math" w:cstheme="minorHAnsi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</w:rPr>
                        <m:t>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</w:rPr>
                        <m:t>2</m:t>
                      </m:r>
                    </m:sup>
                  </m:sSubSup>
                </m:e>
              </m:d>
            </m:e>
          </m:nary>
          <m:r>
            <m:rPr>
              <m:sty m:val="p"/>
            </m:rPr>
            <w:rPr>
              <w:rFonts w:ascii="Cambria Math" w:eastAsia="Times New Roman" w:hAnsi="Cambria Math" w:cstheme="minorHAnsi"/>
            </w:rPr>
            <m:t>=3</m:t>
          </m:r>
          <m:d>
            <m:dPr>
              <m:ctrlPr>
                <w:rPr>
                  <w:rFonts w:ascii="Cambria Math" w:eastAsia="Times New Roman" w:hAnsi="Cambria Math" w:cstheme="minorHAnsi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theme="minorHAnsi"/>
            </w:rPr>
            <m:t>+5</m:t>
          </m:r>
          <m:d>
            <m:dPr>
              <m:ctrlPr>
                <w:rPr>
                  <w:rFonts w:ascii="Cambria Math" w:eastAsia="Times New Roman" w:hAnsi="Cambria Math" w:cstheme="minorHAnsi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theme="minorHAnsi"/>
            </w:rPr>
            <m:t>+3</m:t>
          </m:r>
          <m:d>
            <m:dPr>
              <m:ctrlPr>
                <w:rPr>
                  <w:rFonts w:ascii="Cambria Math" w:eastAsia="Times New Roman" w:hAnsi="Cambria Math" w:cstheme="minorHAnsi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theme="minorHAnsi"/>
            </w:rPr>
            <m:t>+2</m:t>
          </m:r>
          <m:d>
            <m:dPr>
              <m:ctrlPr>
                <w:rPr>
                  <w:rFonts w:ascii="Cambria Math" w:eastAsia="Times New Roman" w:hAnsi="Cambria Math" w:cstheme="minorHAnsi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theme="minorHAnsi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theme="minorHAnsi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theme="minorHAnsi"/>
              <w:highlight w:val="yellow"/>
            </w:rPr>
            <m:t>200</m:t>
          </m:r>
          <m:r>
            <m:rPr>
              <m:sty m:val="p"/>
            </m:rPr>
            <w:rPr>
              <w:rFonts w:ascii="Cambria Math" w:eastAsia="Times New Roman" w:hAnsi="Cambria Math" w:cstheme="minorHAnsi"/>
              <w:highlight w:val="yellow"/>
            </w:rPr>
            <m:t xml:space="preserve"> kg </m:t>
          </m:r>
          <m:sSup>
            <m:sSupPr>
              <m:ctrlPr>
                <w:rPr>
                  <w:rFonts w:ascii="Cambria Math" w:eastAsia="Times New Roman" w:hAnsi="Cambria Math" w:cstheme="minorHAnsi"/>
                  <w:highlight w:val="yellow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highlight w:val="yellow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highlight w:val="yellow"/>
                </w:rPr>
                <m:t>2</m:t>
              </m:r>
            </m:sup>
          </m:sSup>
        </m:oMath>
      </m:oMathPara>
    </w:p>
    <w:p w14:paraId="693A1F84" w14:textId="77777777" w:rsidR="00E76A4C" w:rsidRDefault="00E76A4C" w:rsidP="00E76A4C">
      <w:pPr>
        <w:rPr>
          <w:rFonts w:asciiTheme="minorHAnsi" w:eastAsia="Times New Roman" w:hAnsiTheme="minorHAnsi" w:cstheme="minorHAnsi"/>
        </w:rPr>
      </w:pPr>
    </w:p>
    <w:p w14:paraId="75D7FDD1" w14:textId="77777777" w:rsidR="00000000" w:rsidRPr="003F2410" w:rsidRDefault="00E76A4C">
      <w:pPr>
        <w:pStyle w:val="NormalWeb"/>
        <w:rPr>
          <w:rFonts w:asciiTheme="minorHAnsi" w:hAnsiTheme="minorHAnsi" w:cstheme="minorHAnsi"/>
        </w:rPr>
      </w:pPr>
      <w:r w:rsidRPr="003F2410">
        <w:rPr>
          <w:rFonts w:asciiTheme="minorHAnsi" w:hAnsiTheme="minorHAnsi" w:cstheme="minorHAnsi"/>
        </w:rPr>
        <w:t>Note that the sum of the answers from a) and b)</w:t>
      </w:r>
      <w:r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3F2410">
        <w:rPr>
          <w:rFonts w:asciiTheme="minorHAnsi" w:hAnsiTheme="minorHAnsi" w:cstheme="minorHAnsi"/>
        </w:rPr>
        <w:t xml:space="preserve">equals the answer from c). </w:t>
      </w:r>
      <w:r w:rsidRPr="003F2410">
        <w:rPr>
          <w:rFonts w:asciiTheme="minorHAnsi" w:hAnsiTheme="minorHAnsi" w:cstheme="minorHAnsi"/>
        </w:rPr>
        <w:br/>
        <w:t xml:space="preserve">This is consistent with the </w:t>
      </w:r>
      <w:r w:rsidRPr="003F2410">
        <w:rPr>
          <w:rFonts w:asciiTheme="minorHAnsi" w:hAnsiTheme="minorHAnsi" w:cstheme="minorHAnsi"/>
          <w:i/>
          <w:iCs/>
        </w:rPr>
        <w:t>perpendicular axis theorem</w:t>
      </w:r>
      <w:r w:rsidRPr="003F2410">
        <w:rPr>
          <w:rFonts w:asciiTheme="minorHAnsi" w:hAnsiTheme="minorHAnsi" w:cstheme="minorHAnsi"/>
        </w:rPr>
        <w:t xml:space="preserve">. </w:t>
      </w:r>
    </w:p>
    <w:sectPr w:rsidR="00000000" w:rsidRPr="003F2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2410"/>
    <w:rsid w:val="003F2410"/>
    <w:rsid w:val="00E7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2B714"/>
  <w15:chartTrackingRefBased/>
  <w15:docId w15:val="{1743552D-A8CD-4F0D-9F6E-86D099A5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F24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00E3E10CACE4C8114524EA10123FE" ma:contentTypeVersion="16" ma:contentTypeDescription="Create a new document." ma:contentTypeScope="" ma:versionID="c5208f17b10ed26b7346e29de98b5313">
  <xsd:schema xmlns:xsd="http://www.w3.org/2001/XMLSchema" xmlns:xs="http://www.w3.org/2001/XMLSchema" xmlns:p="http://schemas.microsoft.com/office/2006/metadata/properties" xmlns:ns1="http://schemas.microsoft.com/sharepoint/v3" xmlns:ns3="0fd71884-366b-450b-8b7d-c5e5cbe1a152" xmlns:ns4="71ad17b1-ff64-4e76-80d6-7e45d59de5ee" targetNamespace="http://schemas.microsoft.com/office/2006/metadata/properties" ma:root="true" ma:fieldsID="2b6080889eb83e9ad84d79527aa08a68" ns1:_="" ns3:_="" ns4:_="">
    <xsd:import namespace="http://schemas.microsoft.com/sharepoint/v3"/>
    <xsd:import namespace="0fd71884-366b-450b-8b7d-c5e5cbe1a152"/>
    <xsd:import namespace="71ad17b1-ff64-4e76-80d6-7e45d59de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71884-366b-450b-8b7d-c5e5cbe1a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d17b1-ff64-4e76-80d6-7e45d59de5e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42BF24-E76A-4A53-ACEA-010642FDC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d71884-366b-450b-8b7d-c5e5cbe1a152"/>
    <ds:schemaRef ds:uri="71ad17b1-ff64-4e76-80d6-7e45d59de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D5688-3F3C-4FE0-9D11-75E150614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DE110-56AD-48A0-8E05-135D58885405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71ad17b1-ff64-4e76-80d6-7e45d59de5ee"/>
    <ds:schemaRef ds:uri="0fd71884-366b-450b-8b7d-c5e5cbe1a152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5286e33-472b-4116-bd4d-589c4b455e67}" enabled="1" method="Standard" siteId="{2afa2000-7726-4920-a957-0397c340fc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542s8-7</vt:lpstr>
    </vt:vector>
  </TitlesOfParts>
  <Company>Community College of Baltimore County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542s8-7</dc:title>
  <dc:subject/>
  <dc:creator>Baum, David M.</dc:creator>
  <cp:keywords/>
  <dc:description/>
  <cp:lastModifiedBy>Baum, David M.</cp:lastModifiedBy>
  <cp:revision>2</cp:revision>
  <dcterms:created xsi:type="dcterms:W3CDTF">2022-04-27T20:52:00Z</dcterms:created>
  <dcterms:modified xsi:type="dcterms:W3CDTF">2022-04-27T20:52:00Z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0x0101006FF00E3E10CACE4C8114524EA10123FE</vt:lpwstr>
  </property>
</Properties>
</file>