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CADE6" w14:textId="77777777" w:rsidR="00461C78" w:rsidRDefault="00DE5FB0">
      <w:r>
        <w:t>1-2 Soln</w:t>
      </w:r>
    </w:p>
    <w:p w14:paraId="66080634" w14:textId="2522C5DD" w:rsidR="00DE5FB0" w:rsidRDefault="00DE5FB0">
      <w:r>
        <w:t>We can do this two ways: time dilation or length contraction.  Let d</w:t>
      </w:r>
      <w:r w:rsidR="00E27141">
        <w:rPr>
          <w:vertAlign w:val="subscript"/>
        </w:rPr>
        <w:t>o</w:t>
      </w:r>
      <w:r>
        <w:t xml:space="preserve"> be the distance 25 m in the lab, and t</w:t>
      </w:r>
      <w:r w:rsidRPr="00DE5FB0">
        <w:rPr>
          <w:vertAlign w:val="subscript"/>
        </w:rPr>
        <w:t>o</w:t>
      </w:r>
      <w:r>
        <w:t xml:space="preserve"> be the proper lifetime of 2</w:t>
      </w:r>
      <w:r>
        <w:rPr>
          <w:rFonts w:cstheme="minorHAnsi"/>
        </w:rPr>
        <w:t>×</w:t>
      </w:r>
      <w:r>
        <w:t>10</w:t>
      </w:r>
      <w:r w:rsidRPr="00DE5FB0">
        <w:rPr>
          <w:vertAlign w:val="superscript"/>
        </w:rPr>
        <w:t>-8</w:t>
      </w:r>
      <w:r>
        <w:t xml:space="preserve"> seconds.</w:t>
      </w:r>
    </w:p>
    <w:p w14:paraId="5CE2D4D4" w14:textId="77777777" w:rsidR="00DE5FB0" w:rsidRDefault="00DE5FB0">
      <w:r>
        <w:t>Time dilation:  Let t</w:t>
      </w:r>
      <w:r w:rsidRPr="00DE5FB0">
        <w:rPr>
          <w:vertAlign w:val="subscript"/>
        </w:rPr>
        <w:t>L</w:t>
      </w:r>
      <w:r>
        <w:t xml:space="preserve"> be the lifetime of the moving pions as seen from the laboratory point of view.  Then,</w:t>
      </w:r>
    </w:p>
    <w:p w14:paraId="050B9DFD" w14:textId="0F375F20" w:rsidR="00DE5FB0" w:rsidRPr="007A5CE4" w:rsidRDefault="00EE247C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=v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=v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cβ</m:t>
              </m:r>
            </m:e>
          </m:d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β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29B8A5A3" w14:textId="3BFF86D8" w:rsidR="00DE5FB0" w:rsidRPr="007A5CE4" w:rsidRDefault="00EE247C" w:rsidP="00DE5FB0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β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β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2BB736EE" w14:textId="151CBE12" w:rsidR="00DE5FB0" w:rsidRPr="007A5CE4" w:rsidRDefault="00EE247C" w:rsidP="00DE5FB0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</m:oMath>
      </m:oMathPara>
      <w:bookmarkStart w:id="0" w:name="_GoBack"/>
      <w:bookmarkEnd w:id="0"/>
    </w:p>
    <w:p w14:paraId="2EC324B3" w14:textId="30222747" w:rsidR="007A5CE4" w:rsidRPr="007A5CE4" w:rsidRDefault="00EE247C" w:rsidP="007A5CE4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F63B182" w14:textId="2C4674FE" w:rsidR="007A5CE4" w:rsidRPr="007A5CE4" w:rsidRDefault="00EE247C" w:rsidP="007A5CE4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E9D90D4" w14:textId="795FC0B6" w:rsidR="007A5CE4" w:rsidRPr="007A5CE4" w:rsidRDefault="00EE247C" w:rsidP="007A5CE4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DCA1597" w14:textId="22AACA20" w:rsidR="007A5CE4" w:rsidRPr="007A5CE4" w:rsidRDefault="00EE247C" w:rsidP="007A5CE4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o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14:paraId="4CAB365E" w14:textId="22F813CE" w:rsidR="007A5CE4" w:rsidRPr="007A5CE4" w:rsidRDefault="007A5CE4" w:rsidP="007A5CE4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β=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o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o</m:t>
                              </m:r>
                            </m:sub>
                          </m:sSub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25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8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-8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25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</w:rPr>
            <m:t>=0.946</m:t>
          </m:r>
        </m:oMath>
      </m:oMathPara>
    </w:p>
    <w:p w14:paraId="5F519F5F" w14:textId="144CFD58" w:rsidR="007A5CE4" w:rsidRPr="00AA52C2" w:rsidRDefault="007A5CE4" w:rsidP="007A5CE4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v= βc=</m:t>
          </m:r>
          <m:r>
            <m:rPr>
              <m:sty m:val="p"/>
            </m:rPr>
            <w:rPr>
              <w:rFonts w:ascii="Cambria Math" w:hAnsi="Cambria Math"/>
              <w:highlight w:val="yellow"/>
            </w:rPr>
            <m:t>2.84×</m:t>
          </m:r>
          <m:sSup>
            <m:sSupPr>
              <m:ctrlPr>
                <w:rPr>
                  <w:rFonts w:ascii="Cambria Math" w:hAnsi="Cambria Math"/>
                  <w:highlight w:val="yellow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8</m:t>
              </m:r>
            </m:sup>
          </m:sSup>
          <m:r>
            <m:rPr>
              <m:sty m:val="p"/>
            </m:rPr>
            <w:rPr>
              <w:rFonts w:ascii="Cambria Math" w:hAnsi="Cambria Math"/>
              <w:highlight w:val="yellow"/>
            </w:rPr>
            <m:t xml:space="preserve"> m/s</m:t>
          </m:r>
        </m:oMath>
      </m:oMathPara>
    </w:p>
    <w:p w14:paraId="689FD429" w14:textId="77777777" w:rsidR="00AA52C2" w:rsidRPr="007A5CE4" w:rsidRDefault="00AA52C2" w:rsidP="007A5CE4"/>
    <w:p w14:paraId="595BD694" w14:textId="66AF8EB6" w:rsidR="00DE5FB0" w:rsidRDefault="001E2F13">
      <w:r>
        <w:t xml:space="preserve">Length contraction:  </w:t>
      </w:r>
      <w:r w:rsidR="00AA52C2">
        <w:t>Let d</w:t>
      </w:r>
      <w:r w:rsidR="00AA52C2" w:rsidRPr="00AA52C2">
        <w:rPr>
          <w:vertAlign w:val="subscript"/>
        </w:rPr>
        <w:t>P</w:t>
      </w:r>
      <w:r w:rsidR="00AA52C2">
        <w:t xml:space="preserve"> be the length of the room as seen by the pion.</w:t>
      </w:r>
    </w:p>
    <w:p w14:paraId="4E1DEF5D" w14:textId="55F1C954" w:rsidR="00AA52C2" w:rsidRPr="00AA52C2" w:rsidRDefault="00EE247C" w:rsidP="00AA52C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=v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</m:sSub>
        </m:oMath>
      </m:oMathPara>
    </w:p>
    <w:p w14:paraId="24F34797" w14:textId="3C0D2537" w:rsidR="00AA52C2" w:rsidRPr="00AA52C2" w:rsidRDefault="00EE247C" w:rsidP="00AA52C2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γ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=v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</m:sSub>
        </m:oMath>
      </m:oMathPara>
    </w:p>
    <w:p w14:paraId="2DA63E9E" w14:textId="5D74B1FC" w:rsidR="00AA52C2" w:rsidRPr="00AA52C2" w:rsidRDefault="00EE247C" w:rsidP="00AA52C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β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 xml:space="preserve"> 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=cβ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</m:sSub>
        </m:oMath>
      </m:oMathPara>
    </w:p>
    <w:p w14:paraId="682827A8" w14:textId="3FC96643" w:rsidR="00AA52C2" w:rsidRPr="001E524C" w:rsidRDefault="00EE247C" w:rsidP="00AA52C2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β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 xml:space="preserve"> 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14:paraId="65440A2A" w14:textId="77777777" w:rsidR="00EE247C" w:rsidRPr="007A5CE4" w:rsidRDefault="00EE247C" w:rsidP="00EE247C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E46D15C" w14:textId="77777777" w:rsidR="00EE247C" w:rsidRPr="007A5CE4" w:rsidRDefault="00EE247C" w:rsidP="00EE247C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DDAAA08" w14:textId="77777777" w:rsidR="00EE247C" w:rsidRPr="007A5CE4" w:rsidRDefault="00EE247C" w:rsidP="00EE247C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48B9FF99" w14:textId="77777777" w:rsidR="00EE247C" w:rsidRPr="007A5CE4" w:rsidRDefault="00EE247C" w:rsidP="00EE247C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o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14:paraId="228F72D1" w14:textId="77777777" w:rsidR="00EE247C" w:rsidRPr="007A5CE4" w:rsidRDefault="00EE247C" w:rsidP="00EE247C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w:lastRenderedPageBreak/>
            <m:t>β=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o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o</m:t>
                              </m:r>
                            </m:sub>
                          </m:sSub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25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8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-8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25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</w:rPr>
            <m:t>=0.946</m:t>
          </m:r>
        </m:oMath>
      </m:oMathPara>
    </w:p>
    <w:p w14:paraId="7434746B" w14:textId="77777777" w:rsidR="00EE247C" w:rsidRPr="00AA52C2" w:rsidRDefault="00EE247C" w:rsidP="00EE247C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v= βc=</m:t>
          </m:r>
          <m:r>
            <m:rPr>
              <m:sty m:val="p"/>
            </m:rPr>
            <w:rPr>
              <w:rFonts w:ascii="Cambria Math" w:hAnsi="Cambria Math"/>
              <w:highlight w:val="yellow"/>
            </w:rPr>
            <m:t>2.84×</m:t>
          </m:r>
          <m:sSup>
            <m:sSupPr>
              <m:ctrlPr>
                <w:rPr>
                  <w:rFonts w:ascii="Cambria Math" w:hAnsi="Cambria Math"/>
                  <w:highlight w:val="yellow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8</m:t>
              </m:r>
            </m:sup>
          </m:sSup>
          <m:r>
            <m:rPr>
              <m:sty m:val="p"/>
            </m:rPr>
            <w:rPr>
              <w:rFonts w:ascii="Cambria Math" w:hAnsi="Cambria Math"/>
              <w:highlight w:val="yellow"/>
            </w:rPr>
            <m:t xml:space="preserve"> m/s</m:t>
          </m:r>
        </m:oMath>
      </m:oMathPara>
    </w:p>
    <w:p w14:paraId="30BA8D20" w14:textId="77777777" w:rsidR="00AA52C2" w:rsidRPr="007A5CE4" w:rsidRDefault="00AA52C2" w:rsidP="00AA52C2"/>
    <w:p w14:paraId="4A93D8DC" w14:textId="77777777" w:rsidR="00AA52C2" w:rsidRPr="007A5CE4" w:rsidRDefault="00AA52C2" w:rsidP="00AA52C2"/>
    <w:p w14:paraId="436B6397" w14:textId="77777777" w:rsidR="00AA52C2" w:rsidRDefault="00AA52C2"/>
    <w:sectPr w:rsidR="00AA5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B0"/>
    <w:rsid w:val="001E2F13"/>
    <w:rsid w:val="001E524C"/>
    <w:rsid w:val="00242A4F"/>
    <w:rsid w:val="00461C78"/>
    <w:rsid w:val="007A5CE4"/>
    <w:rsid w:val="009912A5"/>
    <w:rsid w:val="00AA52C2"/>
    <w:rsid w:val="00DE5FB0"/>
    <w:rsid w:val="00E27141"/>
    <w:rsid w:val="00EE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744A8"/>
  <w15:chartTrackingRefBased/>
  <w15:docId w15:val="{85CCB26A-5E97-4A70-99B6-BE1C7DF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00E3E10CACE4C8114524EA10123FE" ma:contentTypeVersion="15" ma:contentTypeDescription="Create a new document." ma:contentTypeScope="" ma:versionID="e683f63d15a9792548b45adba91ce80f">
  <xsd:schema xmlns:xsd="http://www.w3.org/2001/XMLSchema" xmlns:xs="http://www.w3.org/2001/XMLSchema" xmlns:p="http://schemas.microsoft.com/office/2006/metadata/properties" xmlns:ns1="http://schemas.microsoft.com/sharepoint/v3" xmlns:ns3="0fd71884-366b-450b-8b7d-c5e5cbe1a152" xmlns:ns4="71ad17b1-ff64-4e76-80d6-7e45d59de5ee" targetNamespace="http://schemas.microsoft.com/office/2006/metadata/properties" ma:root="true" ma:fieldsID="46e96e511bb36e8524252bc5079f8cf9" ns1:_="" ns3:_="" ns4:_="">
    <xsd:import namespace="http://schemas.microsoft.com/sharepoint/v3"/>
    <xsd:import namespace="0fd71884-366b-450b-8b7d-c5e5cbe1a152"/>
    <xsd:import namespace="71ad17b1-ff64-4e76-80d6-7e45d59de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71884-366b-450b-8b7d-c5e5cbe1a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d17b1-ff64-4e76-80d6-7e45d59de5e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D428A5-92DE-424C-B925-B3CF1878C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d71884-366b-450b-8b7d-c5e5cbe1a152"/>
    <ds:schemaRef ds:uri="71ad17b1-ff64-4e76-80d6-7e45d59de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3B0BB-73E6-4562-A2DA-3EF4FFED9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13AB2-B6E8-44A0-AC78-BE291D161470}">
  <ds:schemaRefs>
    <ds:schemaRef ds:uri="http://schemas.microsoft.com/office/2006/documentManagement/types"/>
    <ds:schemaRef ds:uri="http://schemas.openxmlformats.org/package/2006/metadata/core-properties"/>
    <ds:schemaRef ds:uri="71ad17b1-ff64-4e76-80d6-7e45d59de5ee"/>
    <ds:schemaRef ds:uri="http://purl.org/dc/terms/"/>
    <ds:schemaRef ds:uri="http://schemas.microsoft.com/office/infopath/2007/PartnerControls"/>
    <ds:schemaRef ds:uri="http://purl.org/dc/dcmitype/"/>
    <ds:schemaRef ds:uri="0fd71884-366b-450b-8b7d-c5e5cbe1a152"/>
    <ds:schemaRef ds:uri="http://purl.org/dc/elements/1.1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75286e33-472b-4116-bd4d-589c4b455e67}" enabled="1" method="Standard" siteId="{2afa2000-7726-4920-a957-0397c340fc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Baltimore County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Baum, David M.</dc:creator>
  <cp:keywords/>
  <dc:description/>
  <cp:lastModifiedBy>Baum, David M.</cp:lastModifiedBy>
  <cp:revision>6</cp:revision>
  <dcterms:created xsi:type="dcterms:W3CDTF">2021-03-02T18:20:00Z</dcterms:created>
  <dcterms:modified xsi:type="dcterms:W3CDTF">2022-02-22T21:55:00Z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0x0101006FF00E3E10CACE4C8114524EA10123FE</vt:lpwstr>
  </property>
</Properties>
</file>